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Informacija pacientams</w:t>
      </w:r>
    </w:p>
    <w:p>
      <w:r>
        <w:rPr>
          <w:sz w:val="18"/>
        </w:rPr>
        <w:t>Europos Sąjunga / EEE · Lietuvių · Cora AI</w:t>
      </w:r>
    </w:p>
    <w:p>
      <w:r>
        <w:rPr>
          <w:i/>
        </w:rPr>
        <w:t>Įstaiga / sveikatos priežiūros paslaugų teikėjas: [pavadinimas, adresas]</w:t>
      </w:r>
    </w:p>
    <w:p>
      <w:r>
        <w:rPr>
          <w:i/>
        </w:rPr>
        <w:t>Privatumo kontaktas / duomenų apsaugos pareigūnas, jei paskirtas: [kontaktiniai duomenys]</w:t>
      </w:r>
    </w:p>
    <w:p>
      <w:r>
        <w:t>Cora AI fiksuoja ir transkribuoja konsultacijos garsą, kad padėtų parengti medicininio įrašo projektą. Specialistas patikrina įrašą ir lieka atsakingas už jūsų priežiūrą. Šis dokumentas susijęs su asistento naudojimu, o ne sutikimu gydytis.</w:t>
      </w:r>
    </w:p>
    <w:p>
      <w:r>
        <w:t>Galite atsisakyti Cora AI arba bet kada paprašyti jį išjungti, nepaveikiant galimybės gauti priežiūrą. Tai nereiškia automatinio medicininių įrašų, kuriuos privaloma saugoti pagal įstatymą, ištrynimo.</w:t>
      </w:r>
    </w:p>
    <w:p>
      <w:r>
        <w:t>Tikslai, gavėjai, saugojimo terminai, tvarkymo vietos, tarptautiniai perdavimai ir jūsų teisės nurodyti toliau pateiktoje įstaigos privatumo informacijoje. Šis lapas ją papildo, o ne pakeičia.</w:t>
      </w:r>
    </w:p>
    <w:p>
      <w:r>
        <w:rPr>
          <w:i/>
        </w:rPr>
        <w:t>Privatumo ir tvarkymo informacija: [nuoroda arba priedas; garso ir transkripcijų saugojimas; tvarkytojai; vietos ir perdavimo garantijos]</w:t>
      </w:r>
    </w:p>
    <w:p>
      <w:r>
        <w:t>Įstaiga yra jūsų asmens duomenų valdytoja. Tvarkymui reikia tinkamo pagrindo pagal BDAR 6 straipsnį ir sąlygos pagal 9 straipsnį bei laikytis nacionalinės teisės. Leidimas naudoti asistentą savaime nesukuria šių pagrindų. Galite pasinaudoti taikomomis duomenų apsaugos teisėmis ir pateikti skundą kompetentingai priežiūros institucijai, nurodytai įstaigos informacijoje.</w:t>
      </w:r>
    </w:p>
    <w:p>
      <w:r>
        <w:rPr>
          <w:i/>
        </w:rPr>
        <w:t>Teisiniai pagrindai ir kompetentinga priežiūros institucija: [užpildykite pagal įstaigos šalį ir faktinį tvarkymą]</w:t>
      </w:r>
    </w:p>
    <w:p>
      <w:r>
        <w:rPr>
          <w:i/>
          <w:sz w:val="16"/>
        </w:rPr>
        <w:t>Prieš naudodami užpildykite įstaigos duomenis, patikrinkite duomenų tvarkymą ir pritaikykite šabloną vietos reikalavimams.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lt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Informacija pacientams</dc:title>
  <dc:subject>Cora AI patient document — EU — lt</dc:subject>
  <cp:lastModifiedBy>Cora AI</cp:lastModifiedBy>
  <dc:language>lt</dc:language>
  <dc:description/>
  <dcterms:modified xsi:type="dcterms:W3CDTF">2026-10-02T00:00:00Z</dcterms:modified>
</cp:coreProperties>
</file>