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1.2" w:lineRule="auto"/>
        <w:jc w:val="center"/>
        <w:rPr>
          <w:rFonts w:ascii="Lexend" w:cs="Lexend" w:eastAsia="Lexend" w:hAnsi="Lexend"/>
          <w:b w:val="1"/>
          <w:sz w:val="16"/>
          <w:szCs w:val="16"/>
        </w:rPr>
      </w:pPr>
      <w:r>
        <w:rPr>
          <w:rFonts w:ascii="Lexend" w:cs="Lexend" w:eastAsia="Lexend" w:hAnsi="Lexend"/>
          <w:b w:val="1"/>
          <w:sz w:val="16"/>
          <w:szCs w:val="16"/>
        </w:rPr>
        <w:drawing>
          <wp:inline distB="114300" distT="114300" distL="114300" distR="114300">
            <wp:extent cx="1763550" cy="27537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3550" cy="275372"/>
                    </a:xfrm>
                    <a:prstGeom prst="rect"/>
                    <a:ln/>
                  </pic:spPr>
                </pic:pic>
              </a:graphicData>
            </a:graphic>
          </wp:inline>
        </w:drawing>
      </w:r>
      <w:r>
        <w:rPr>
          <w:rtl w:val="0"/>
        </w:rPr>
      </w:r>
    </w:p>
    <w:p>
      <w:r>
        <w:rPr>
          <w:b/>
          <w:color w:val="5647D6"/>
          <w:sz w:val="36"/>
        </w:rPr>
        <w:t>Samtykke til bruk av Cora AI</w:t>
      </w:r>
    </w:p>
    <w:p>
      <w:r>
        <w:rPr>
          <w:sz w:val="18"/>
        </w:rPr>
        <w:t>Den europeiske union / EØS · Norsk · Cora AI</w:t>
      </w:r>
    </w:p>
    <w:p>
      <w:r>
        <w:rPr>
          <w:i/>
        </w:rPr>
        <w:t>Klinikk / helsetjenesteyter: [navn, adresse]</w:t>
      </w:r>
    </w:p>
    <w:p>
      <w:r>
        <w:rPr>
          <w:i/>
        </w:rPr>
        <w:t>Personvernkontakt / personvernombud, hvis utpekt: [kontaktopplysninger]</w:t>
      </w:r>
    </w:p>
    <w:p>
      <w:r>
        <w:t>Cora AI fanger opp og transkriberer lyd fra konsultasjonen for å hjelpe med å lage et utkast til journalnotat. Behandleren kontrollerer notatet og er fortsatt ansvarlig for behandlingen din. Dette dokumentet gjelder bruk av assistenten, ikke samtykke til medisinsk behandling.</w:t>
      </w:r>
    </w:p>
    <w:p>
      <w:r>
        <w:t>Du kan avslå Cora AI eller be om at den slås av når som helst, uten at det påvirker tilgangen til helsehjelp. Dette medfører ikke automatisk sletting av journalopplysninger som må oppbevares etter loven.</w:t>
      </w:r>
    </w:p>
    <w:p>
      <w:r>
        <w:t>Formål, mottakere, lagringstid, behandlingssteder, internasjonale overføringer og rettighetene dine er beskrevet i klinikkens personverninformasjon nedenfor. Dette arket supplerer informasjonen og erstatter den ikke.</w:t>
      </w:r>
    </w:p>
    <w:p>
      <w:r>
        <w:rPr>
          <w:i/>
        </w:rPr>
        <w:t>Personvern- og behandlingsinformasjon: [lenke eller vedlegg; lagring av lyd og transkripsjoner; databehandlere; steder og garantier ved overføring]</w:t>
      </w:r>
    </w:p>
    <w:p>
      <w:r>
        <w:t>Klinikken er behandlingsansvarlig for personopplysningene dine. Behandlingen krever et egnet grunnlag etter artikkel 6 og et vilkår etter artikkel 9 i GDPR, samt overholdelse av nasjonal rett. Tillatelse til å bruke assistenten etablerer ikke alene disse grunnlagene. Du kan utøve gjeldende personvernrettigheter og klage til den kompetente tilsynsmyndigheten oppgitt i klinikkens informasjon.</w:t>
      </w:r>
    </w:p>
    <w:p>
      <w:r>
        <w:rPr>
          <w:i/>
        </w:rPr>
        <w:t>Rettsgrunnlag og kompetent tilsynsmyndighet: [fyll inn for klinikkens land og den faktiske behandlingen]</w:t>
      </w:r>
    </w:p>
    <w:p>
      <w:r>
        <w:rPr>
          <w:b/>
        </w:rPr>
        <w:t>Jeg har mottatt informasjonen ovenfor, fått anledning til å stille spørsmål og samtykker til at konsultasjonslyden fanges opp og transkriberes med Cora AI utelukkende for å utarbeide journalnotatet mitt. Jeg forstår at jeg kan avslå eller be om at bruken stoppes.</w:t>
      </w:r>
    </w:p>
    <w:p>
      <w:r>
        <w:t>Pasient / autorisert representant: [fullt navn; fullmakt hvis aktuelt]</w:t>
      </w:r>
    </w:p>
    <w:p>
      <w:r>
        <w:t>Signatur: ____________________    Dato / klokkeslett: ____________________</w:t>
      </w:r>
    </w:p>
    <w:p>
      <w:r>
        <w:t>Andre deltakere, hvis aktuelt: [navn, samtykke, signatur, dato/klokkeslett]</w:t>
      </w:r>
    </w:p>
    <w:p>
      <w:r>
        <w:rPr>
          <w:i/>
          <w:sz w:val="16"/>
        </w:rPr>
        <w:t>Fyll inn klinikkens opplysninger, bekreft databehandlingen og tilpass malen til lokale krav før bruk.</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nb-NO"/>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B04244"/>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B04244"/>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B04244"/>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B04244"/>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B04244"/>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B04244"/>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B04244"/>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B04244"/>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B04244"/>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B04244"/>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B04244"/>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B04244"/>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B04244"/>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B04244"/>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B04244"/>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B04244"/>
    <w:rPr>
      <w:i w:val="1"/>
      <w:iCs w:val="1"/>
      <w:color w:val="404040" w:themeColor="text1" w:themeTint="0000BF"/>
    </w:rPr>
  </w:style>
  <w:style w:type="paragraph" w:styleId="Akapitzlist">
    <w:name w:val="List Paragraph"/>
    <w:basedOn w:val="Normalny"/>
    <w:link w:val="AkapitzlistZnak"/>
    <w:uiPriority w:val="34"/>
    <w:qFormat w:val="1"/>
    <w:rsid w:val="00B04244"/>
    <w:pPr>
      <w:ind w:left="720"/>
      <w:contextualSpacing w:val="1"/>
    </w:pPr>
  </w:style>
  <w:style w:type="character" w:styleId="Wyrnienieintensywne">
    <w:name w:val="Intense Emphasis"/>
    <w:basedOn w:val="Domylnaczcionkaakapitu"/>
    <w:uiPriority w:val="21"/>
    <w:qFormat w:val="1"/>
    <w:rsid w:val="00B04244"/>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B042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B04244"/>
    <w:rPr>
      <w:i w:val="1"/>
      <w:iCs w:val="1"/>
      <w:color w:val="2f5496" w:themeColor="accent1" w:themeShade="0000BF"/>
    </w:rPr>
  </w:style>
  <w:style w:type="character" w:styleId="Odwoanieintensywne">
    <w:name w:val="Intense Reference"/>
    <w:basedOn w:val="Domylnaczcionkaakapitu"/>
    <w:uiPriority w:val="32"/>
    <w:qFormat w:val="1"/>
    <w:rsid w:val="00B04244"/>
    <w:rPr>
      <w:b w:val="1"/>
      <w:bCs w:val="1"/>
      <w:smallCaps w:val="1"/>
      <w:color w:val="2f5496" w:themeColor="accent1" w:themeShade="0000BF"/>
      <w:spacing w:val="5"/>
    </w:rPr>
  </w:style>
  <w:style w:type="table" w:styleId="Tabela-Siatka">
    <w:name w:val="Table Grid"/>
    <w:basedOn w:val="Standardowy"/>
    <w:uiPriority w:val="39"/>
    <w:unhideWhenUsed w:val="1"/>
    <w:rsid w:val="00B04244"/>
    <w:pPr>
      <w:spacing w:after="0" w:line="240" w:lineRule="auto"/>
    </w:pPr>
    <w:rPr>
      <w:rFonts w:ascii="Calibri" w:cs="Calibri" w:eastAsia="Calibri" w:hAnsi="Calibri"/>
      <w:lang w:eastAsia="pl-P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Odwoaniedokomentarza">
    <w:name w:val="annotation reference"/>
    <w:basedOn w:val="Domylnaczcionkaakapitu"/>
    <w:uiPriority w:val="99"/>
    <w:semiHidden w:val="1"/>
    <w:unhideWhenUsed w:val="1"/>
    <w:rsid w:val="00B04244"/>
    <w:rPr>
      <w:sz w:val="16"/>
      <w:szCs w:val="16"/>
    </w:rPr>
  </w:style>
  <w:style w:type="paragraph" w:styleId="Tekstkomentarza">
    <w:name w:val="annotation text"/>
    <w:basedOn w:val="Normalny"/>
    <w:link w:val="TekstkomentarzaZnak"/>
    <w:uiPriority w:val="99"/>
    <w:unhideWhenUsed w:val="1"/>
    <w:rsid w:val="00B04244"/>
    <w:pPr>
      <w:spacing w:line="240" w:lineRule="auto"/>
    </w:pPr>
    <w:rPr>
      <w:sz w:val="20"/>
      <w:szCs w:val="20"/>
    </w:rPr>
  </w:style>
  <w:style w:type="character" w:styleId="TekstkomentarzaZnak" w:customStyle="1">
    <w:name w:val="Tekst komentarza Znak"/>
    <w:basedOn w:val="Domylnaczcionkaakapitu"/>
    <w:link w:val="Tekstkomentarza"/>
    <w:uiPriority w:val="99"/>
    <w:rsid w:val="00B04244"/>
    <w:rPr>
      <w:rFonts w:ascii="Calibri" w:cs="Calibri" w:eastAsia="Calibri" w:hAnsi="Calibri"/>
      <w:sz w:val="20"/>
      <w:szCs w:val="20"/>
      <w:lang w:eastAsia="pl-PL"/>
    </w:rPr>
  </w:style>
  <w:style w:type="character" w:styleId="AkapitzlistZnak" w:customStyle="1">
    <w:name w:val="Akapit z listą Znak"/>
    <w:link w:val="Akapitzlist"/>
    <w:uiPriority w:val="34"/>
    <w:rsid w:val="00B04244"/>
  </w:style>
  <w:style w:type="paragraph" w:styleId="Tekstprzypisudolnego">
    <w:name w:val="footnote text"/>
    <w:basedOn w:val="Normalny"/>
    <w:link w:val="TekstprzypisudolnegoZnak"/>
    <w:semiHidden w:val="1"/>
    <w:unhideWhenUsed w:val="1"/>
    <w:rsid w:val="00B04244"/>
    <w:pPr>
      <w:spacing w:after="0" w:line="240" w:lineRule="auto"/>
    </w:pPr>
    <w:rPr>
      <w:rFonts w:asciiTheme="minorHAnsi" w:cstheme="minorBidi" w:eastAsiaTheme="minorHAnsi" w:hAnsiTheme="minorHAnsi"/>
      <w:sz w:val="20"/>
      <w:szCs w:val="20"/>
      <w:lang w:eastAsia="en-US"/>
    </w:rPr>
  </w:style>
  <w:style w:type="character" w:styleId="TekstprzypisudolnegoZnak" w:customStyle="1">
    <w:name w:val="Tekst przypisu dolnego Znak"/>
    <w:basedOn w:val="Domylnaczcionkaakapitu"/>
    <w:link w:val="Tekstprzypisudolnego"/>
    <w:semiHidden w:val="1"/>
    <w:rsid w:val="00B04244"/>
    <w:rPr>
      <w:rFonts w:asciiTheme="minorHAnsi" w:cstheme="minorBidi" w:hAnsiTheme="minorHAnsi"/>
      <w:sz w:val="20"/>
      <w:szCs w:val="20"/>
    </w:rPr>
  </w:style>
  <w:style w:type="character" w:styleId="Odwoanieprzypisudolnego">
    <w:name w:val="footnote reference"/>
    <w:basedOn w:val="Domylnaczcionkaakapitu"/>
    <w:uiPriority w:val="99"/>
    <w:semiHidden w:val="1"/>
    <w:unhideWhenUsed w:val="1"/>
    <w:rsid w:val="00B04244"/>
    <w:rPr>
      <w:vertAlign w:val="superscript"/>
    </w:rPr>
  </w:style>
  <w:style w:type="character" w:styleId="Hipercze">
    <w:name w:val="Hyperlink"/>
    <w:basedOn w:val="Domylnaczcionkaakapitu"/>
    <w:uiPriority w:val="99"/>
    <w:unhideWhenUsed w:val="1"/>
    <w:rsid w:val="00B04244"/>
    <w:rPr>
      <w:color w:val="0563c1" w:themeColor="hyperlink"/>
      <w:u w:val="single"/>
    </w:rPr>
  </w:style>
  <w:style w:type="paragraph" w:styleId="Tematkomentarza">
    <w:name w:val="annotation subject"/>
    <w:basedOn w:val="Tekstkomentarza"/>
    <w:next w:val="Tekstkomentarza"/>
    <w:link w:val="TematkomentarzaZnak"/>
    <w:uiPriority w:val="99"/>
    <w:semiHidden w:val="1"/>
    <w:unhideWhenUsed w:val="1"/>
    <w:rsid w:val="00DC64FB"/>
    <w:rPr>
      <w:b w:val="1"/>
      <w:bCs w:val="1"/>
    </w:rPr>
  </w:style>
  <w:style w:type="character" w:styleId="TematkomentarzaZnak" w:customStyle="1">
    <w:name w:val="Temat komentarza Znak"/>
    <w:basedOn w:val="TekstkomentarzaZnak"/>
    <w:link w:val="Tematkomentarza"/>
    <w:uiPriority w:val="99"/>
    <w:semiHidden w:val="1"/>
    <w:rsid w:val="00DC64FB"/>
    <w:rPr>
      <w:rFonts w:ascii="Calibri" w:cs="Calibri" w:eastAsia="Calibri" w:hAnsi="Calibri"/>
      <w:b w:val="1"/>
      <w:bCs w:val="1"/>
      <w:sz w:val="20"/>
      <w:szCs w:val="20"/>
      <w:lang w:eastAsia="pl-PL"/>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anIdhpNXywZ5gIvHcAuuSC-k0JZLXcPC/view?usp=sharing" TargetMode="External"/><Relationship Id="rId10" Type="http://schemas.openxmlformats.org/officeDocument/2006/relationships/hyperlink" Target="https://drive.google.com/file/d/1anIdhpNXywZ5gIvHcAuuSC-k0JZLXcPC/view?usp=sharing" TargetMode="External"/><Relationship Id="rId9" Type="http://schemas.openxmlformats.org/officeDocument/2006/relationships/hyperlink" Target="https://hicora.a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hicora.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cCZSmHiEx4N7e8z/Sy59bakWQ==">CgMxLjA4AHIhMXo0LUU3c3RrUWpiRUZKbHhSMmwxbXNTcENmM3hYQU9n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Samtykke til bruk av Cora AI</dc:title>
  <dc:subject>Cora AI patient document — EU — nb</dc:subject>
  <cp:lastModifiedBy>Cora AI</cp:lastModifiedBy>
  <dc:language>nb</dc:language>
  <dc:description/>
  <dcterms:modified xsi:type="dcterms:W3CDTF">2026-10-02T00:00:00Z</dcterms:modified>
</cp:coreProperties>
</file>